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EA06B" w14:textId="1079E5BA" w:rsidR="006769E8" w:rsidRDefault="00487A80" w:rsidP="006769E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 xml:space="preserve"> </w:t>
      </w:r>
      <w:r w:rsidR="00676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Advice to Clubs and Counties</w:t>
      </w:r>
      <w:r w:rsidR="00D079D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 xml:space="preserve"> </w:t>
      </w:r>
      <w:r w:rsidR="00676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 xml:space="preserve">– </w:t>
      </w:r>
      <w:r w:rsidR="00E472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 xml:space="preserve">for activities post Dec </w:t>
      </w:r>
      <w:r w:rsidR="00CE2B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27</w:t>
      </w:r>
      <w:r w:rsidR="00CE2B66" w:rsidRPr="00CE2B66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eastAsia="en-IE"/>
        </w:rPr>
        <w:t>th</w:t>
      </w:r>
      <w:r w:rsidR="00CE2B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 xml:space="preserve">in the 26 Counties </w:t>
      </w:r>
    </w:p>
    <w:p w14:paraId="1400A253" w14:textId="77777777" w:rsidR="002C2920" w:rsidRDefault="002C2920" w:rsidP="000232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3D82DA7A" w14:textId="5B34CF46" w:rsidR="00CD54B5" w:rsidRDefault="00CD54B5" w:rsidP="000232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CLUB SPECIFIC GUIDELINES </w:t>
      </w:r>
    </w:p>
    <w:p w14:paraId="65BEEED6" w14:textId="5600D47A" w:rsidR="00D84F9B" w:rsidRPr="00D84F9B" w:rsidRDefault="00D84F9B" w:rsidP="006769E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Club Games</w:t>
      </w:r>
    </w:p>
    <w:p w14:paraId="158722A8" w14:textId="23D16873" w:rsidR="00D84F9B" w:rsidRDefault="00C402FC" w:rsidP="00E47270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Under the new Level </w:t>
      </w:r>
      <w:r w:rsidR="00CE2B66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5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Restrictions announced by Government and which take effect from December </w:t>
      </w:r>
      <w:r w:rsidR="00CE2B66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27</w:t>
      </w:r>
      <w:r w:rsidR="00CE2B66" w:rsidRPr="00CE2B66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IE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, </w:t>
      </w:r>
      <w:r w:rsidRPr="00C402FC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IE"/>
        </w:rPr>
        <w:t>Club games are not permitted</w:t>
      </w:r>
      <w:r w:rsidR="00CE2B66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 </w:t>
      </w:r>
    </w:p>
    <w:p w14:paraId="76D3746A" w14:textId="77777777" w:rsidR="00D84F9B" w:rsidRPr="00D84F9B" w:rsidRDefault="00D84F9B" w:rsidP="00D84F9B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4A91EFA2" w14:textId="77777777" w:rsidR="00CD54B5" w:rsidRPr="006769E8" w:rsidRDefault="00CD54B5" w:rsidP="00CD54B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 xml:space="preserve">Club Training </w:t>
      </w:r>
    </w:p>
    <w:p w14:paraId="639C84BC" w14:textId="0D417E2F" w:rsidR="00F10EC8" w:rsidRDefault="00CD54B5" w:rsidP="00F10EC8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In level </w:t>
      </w:r>
      <w:r w:rsidR="00CE2B66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5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, </w:t>
      </w:r>
      <w:r w:rsidR="00C402F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underage and adult training can take place, but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must be on a non-contact basis in pods of up to 15. </w:t>
      </w:r>
      <w:r w:rsidR="00C402F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</w:t>
      </w:r>
    </w:p>
    <w:p w14:paraId="2970B4F0" w14:textId="09420904" w:rsidR="00C402FC" w:rsidRDefault="00C402FC" w:rsidP="00F10EC8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148DF2DB" w14:textId="5E073761" w:rsidR="00C402FC" w:rsidRDefault="00C402FC" w:rsidP="00C402FC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All clubs and players are reminded that Health Questionnaires and all other relevant control measures must continue to be followed.</w:t>
      </w:r>
    </w:p>
    <w:p w14:paraId="55E46BB7" w14:textId="77777777" w:rsidR="00B84B3A" w:rsidRDefault="00B84B3A" w:rsidP="00C402FC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7EAD3700" w14:textId="77777777" w:rsidR="00CD54B5" w:rsidRPr="006769E8" w:rsidRDefault="00CD54B5" w:rsidP="00CD54B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Use of Indoor Team Facilities</w:t>
      </w:r>
    </w:p>
    <w:p w14:paraId="5623F881" w14:textId="1A8D2742" w:rsidR="00CD54B5" w:rsidRDefault="00CD54B5" w:rsidP="00CD54B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6769E8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Dressing rooms, showers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and all other</w:t>
      </w:r>
      <w:r w:rsidRPr="006769E8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indoor training facilities should remain closed for club activities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.</w:t>
      </w:r>
    </w:p>
    <w:p w14:paraId="3427CB4B" w14:textId="75AEDE8D" w:rsidR="00C22AC5" w:rsidRDefault="00C22AC5" w:rsidP="00CD54B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509CAD0D" w14:textId="407E2BEA" w:rsidR="00C22AC5" w:rsidRDefault="00C22AC5" w:rsidP="00CD54B5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1B6C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Club Gyms</w:t>
      </w:r>
      <w:r w:rsidRPr="001B6CD1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</w:t>
      </w:r>
      <w:r w:rsidR="00284CB2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in the 26 Counties m</w:t>
      </w:r>
      <w:r w:rsidRPr="001B6CD1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ay be</w:t>
      </w:r>
      <w:r w:rsidR="00C402FC" w:rsidRPr="001B6CD1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opened for use by individuals only, with protective measures in place. Players/Teams must not train in groups.</w:t>
      </w:r>
      <w:r w:rsidR="00C402F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</w:t>
      </w:r>
    </w:p>
    <w:p w14:paraId="03CDB849" w14:textId="54166487" w:rsidR="008B4722" w:rsidRPr="008B4722" w:rsidRDefault="00CE2B66" w:rsidP="008B4722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</w:t>
      </w:r>
    </w:p>
    <w:p w14:paraId="1A4396B6" w14:textId="6E333E50" w:rsidR="00C60246" w:rsidRPr="0002323F" w:rsidRDefault="00C60246" w:rsidP="00C6024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1F30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Committee Meetings</w:t>
      </w:r>
      <w:r w:rsidRPr="001F3035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</w:t>
      </w:r>
    </w:p>
    <w:p w14:paraId="291AF893" w14:textId="625F53E1" w:rsidR="00C60246" w:rsidRDefault="00C60246" w:rsidP="00C60246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</w:pPr>
      <w:r w:rsidRPr="0002323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>No indoor meetings</w:t>
      </w:r>
      <w:r w:rsidR="002C292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 xml:space="preserve"> can</w:t>
      </w:r>
      <w:r w:rsidRPr="0002323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 xml:space="preserve"> be held</w:t>
      </w:r>
      <w:r w:rsidRPr="0020216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>.</w:t>
      </w:r>
      <w:r w:rsidRPr="0002323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> </w:t>
      </w:r>
      <w:bookmarkStart w:id="0" w:name="_Hlk51090288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 xml:space="preserve"> </w:t>
      </w:r>
    </w:p>
    <w:p w14:paraId="0ABEDAAD" w14:textId="77777777" w:rsidR="00C60246" w:rsidRPr="0020216B" w:rsidRDefault="00C60246" w:rsidP="00C60246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</w:pPr>
    </w:p>
    <w:bookmarkEnd w:id="0"/>
    <w:p w14:paraId="56D7C5F6" w14:textId="77777777" w:rsidR="00C60246" w:rsidRPr="0020216B" w:rsidRDefault="00C60246" w:rsidP="00C6024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</w:pPr>
      <w:r w:rsidRPr="0020216B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 xml:space="preserve">Officer Training </w:t>
      </w:r>
    </w:p>
    <w:p w14:paraId="525B9993" w14:textId="255BC04C" w:rsidR="00C60246" w:rsidRDefault="00C60246" w:rsidP="00C60246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 xml:space="preserve">All officer Training must be delivered </w:t>
      </w:r>
      <w:r w:rsidR="002C292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>online</w:t>
      </w:r>
      <w:r w:rsidR="00D079D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 xml:space="preserve"> </w:t>
      </w:r>
      <w:r w:rsidR="006A621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 xml:space="preserve">Outdoor coaching education courses </w:t>
      </w:r>
      <w:r w:rsidR="00CE2B6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>cannot be held</w:t>
      </w:r>
    </w:p>
    <w:p w14:paraId="1F1F8049" w14:textId="77777777" w:rsidR="00C60246" w:rsidRDefault="00C60246" w:rsidP="00C602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</w:pPr>
    </w:p>
    <w:p w14:paraId="168928DE" w14:textId="77777777" w:rsidR="00C60246" w:rsidRDefault="00C60246" w:rsidP="00C6024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>Club Bars</w:t>
      </w:r>
    </w:p>
    <w:p w14:paraId="04784630" w14:textId="69DEA887" w:rsidR="00B84B3A" w:rsidRDefault="00C60246" w:rsidP="00CE2B66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>Club Bars</w:t>
      </w:r>
      <w:r w:rsidR="00C402F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 xml:space="preserve"> </w:t>
      </w:r>
      <w:r w:rsidR="00CE2B6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 xml:space="preserve">serving food must close from 3pm on Christmas Eve and until further notice. Delivery and take away food services only are permitted. </w:t>
      </w:r>
    </w:p>
    <w:p w14:paraId="67C15694" w14:textId="77777777" w:rsidR="002C2920" w:rsidRDefault="002C2920" w:rsidP="00C60246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</w:pPr>
    </w:p>
    <w:p w14:paraId="470F51BC" w14:textId="77777777" w:rsidR="00FE6707" w:rsidRPr="00DB0FD2" w:rsidRDefault="00FE6707" w:rsidP="00FE670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</w:pPr>
      <w:bookmarkStart w:id="1" w:name="_Hlk52898863"/>
      <w:r w:rsidRPr="00DB0FD2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>Indoor Events on GAA Property</w:t>
      </w:r>
    </w:p>
    <w:p w14:paraId="31BF73D0" w14:textId="77777777" w:rsidR="00FE6707" w:rsidRDefault="00FE6707" w:rsidP="00FE6707">
      <w:pPr>
        <w:spacing w:after="0"/>
        <w:ind w:left="720"/>
        <w:rPr>
          <w:rFonts w:cstheme="minorHAnsi"/>
          <w:sz w:val="24"/>
          <w:szCs w:val="24"/>
          <w:shd w:val="clear" w:color="auto" w:fill="FFFFFF"/>
        </w:rPr>
      </w:pPr>
      <w:r w:rsidRPr="00DB0FD2">
        <w:rPr>
          <w:rFonts w:cstheme="minorHAnsi"/>
          <w:sz w:val="24"/>
          <w:szCs w:val="24"/>
          <w:shd w:val="clear" w:color="auto" w:fill="FFFFFF"/>
        </w:rPr>
        <w:t xml:space="preserve">Commercial use of indoor halls continues to be permitted where agreement was in place prior to March and relevant insurance </w:t>
      </w:r>
      <w:r>
        <w:rPr>
          <w:rFonts w:cstheme="minorHAnsi"/>
          <w:sz w:val="24"/>
          <w:szCs w:val="24"/>
          <w:shd w:val="clear" w:color="auto" w:fill="FFFFFF"/>
        </w:rPr>
        <w:t>are</w:t>
      </w:r>
      <w:r w:rsidRPr="00DB0FD2">
        <w:rPr>
          <w:rFonts w:cstheme="minorHAnsi"/>
          <w:sz w:val="24"/>
          <w:szCs w:val="24"/>
          <w:shd w:val="clear" w:color="auto" w:fill="FFFFFF"/>
        </w:rPr>
        <w:t xml:space="preserve"> in place. Use by State bodies </w:t>
      </w:r>
      <w:proofErr w:type="gramStart"/>
      <w:r w:rsidRPr="00DB0FD2">
        <w:rPr>
          <w:rFonts w:cstheme="minorHAnsi"/>
          <w:sz w:val="24"/>
          <w:szCs w:val="24"/>
          <w:shd w:val="clear" w:color="auto" w:fill="FFFFFF"/>
        </w:rPr>
        <w:t>e.g.</w:t>
      </w:r>
      <w:proofErr w:type="gramEnd"/>
      <w:r w:rsidRPr="00DB0FD2">
        <w:rPr>
          <w:rFonts w:cstheme="minorHAnsi"/>
          <w:sz w:val="24"/>
          <w:szCs w:val="24"/>
          <w:shd w:val="clear" w:color="auto" w:fill="FFFFFF"/>
        </w:rPr>
        <w:t xml:space="preserve"> HSE/Schools is also permitted. </w:t>
      </w:r>
    </w:p>
    <w:p w14:paraId="18CAB63A" w14:textId="77777777" w:rsidR="00FE6707" w:rsidRDefault="00FE6707" w:rsidP="00FE6707">
      <w:pPr>
        <w:spacing w:after="0"/>
        <w:ind w:left="720"/>
        <w:rPr>
          <w:rFonts w:cstheme="minorHAnsi"/>
          <w:sz w:val="24"/>
          <w:szCs w:val="24"/>
          <w:shd w:val="clear" w:color="auto" w:fill="FFFFFF"/>
        </w:rPr>
      </w:pPr>
    </w:p>
    <w:p w14:paraId="33BD835F" w14:textId="77777777" w:rsidR="00FE6707" w:rsidRPr="00301986" w:rsidRDefault="00FE6707" w:rsidP="00FE6707">
      <w:pPr>
        <w:spacing w:after="0"/>
        <w:ind w:left="720"/>
        <w:rPr>
          <w:rFonts w:cstheme="minorHAnsi"/>
          <w:sz w:val="24"/>
          <w:szCs w:val="24"/>
          <w:u w:val="single"/>
          <w:shd w:val="clear" w:color="auto" w:fill="FFFFFF"/>
        </w:rPr>
      </w:pPr>
      <w:r w:rsidRPr="00301986">
        <w:rPr>
          <w:rFonts w:cstheme="minorHAnsi"/>
          <w:sz w:val="24"/>
          <w:szCs w:val="24"/>
          <w:u w:val="single"/>
          <w:shd w:val="clear" w:color="auto" w:fill="FFFFFF"/>
        </w:rPr>
        <w:t>These are the only instances in which indoor activity is permitted on GAA Club property.</w:t>
      </w:r>
    </w:p>
    <w:p w14:paraId="34899A91" w14:textId="77777777" w:rsidR="00FE6707" w:rsidRDefault="00FE6707" w:rsidP="00FE6707">
      <w:pPr>
        <w:spacing w:after="0"/>
        <w:ind w:left="720"/>
        <w:rPr>
          <w:rFonts w:cstheme="minorHAnsi"/>
          <w:sz w:val="24"/>
          <w:szCs w:val="24"/>
          <w:shd w:val="clear" w:color="auto" w:fill="FFFFFF"/>
        </w:rPr>
      </w:pPr>
    </w:p>
    <w:p w14:paraId="1DFB780E" w14:textId="77777777" w:rsidR="00FE6707" w:rsidRPr="00DB0FD2" w:rsidRDefault="00FE6707" w:rsidP="00FE670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 xml:space="preserve">Outdoor </w:t>
      </w:r>
      <w:r w:rsidRPr="00DB0FD2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>Events on GAA Property</w:t>
      </w:r>
    </w:p>
    <w:p w14:paraId="54D50124" w14:textId="00094649" w:rsidR="00957A7E" w:rsidRPr="002C2920" w:rsidRDefault="00CE2B66" w:rsidP="00CE2B66">
      <w:pPr>
        <w:spacing w:after="0"/>
        <w:ind w:left="72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All planned outdoor gatherings post Dec 27</w:t>
      </w:r>
      <w:r w:rsidRPr="00CE2B66">
        <w:rPr>
          <w:rFonts w:cstheme="minorHAnsi"/>
          <w:sz w:val="24"/>
          <w:szCs w:val="24"/>
          <w:shd w:val="clear" w:color="auto" w:fill="FFFFFF"/>
          <w:vertAlign w:val="superscript"/>
        </w:rPr>
        <w:t>th</w:t>
      </w:r>
      <w:r>
        <w:rPr>
          <w:rFonts w:cstheme="minorHAnsi"/>
          <w:sz w:val="24"/>
          <w:szCs w:val="24"/>
          <w:shd w:val="clear" w:color="auto" w:fill="FFFFFF"/>
        </w:rPr>
        <w:t xml:space="preserve"> must be cancelled. This includes Drive in events.</w:t>
      </w:r>
    </w:p>
    <w:p w14:paraId="731564DF" w14:textId="77777777" w:rsidR="00C60246" w:rsidRPr="00DB0FD2" w:rsidRDefault="00C60246" w:rsidP="00C60246">
      <w:pPr>
        <w:spacing w:after="0"/>
        <w:ind w:left="720"/>
        <w:rPr>
          <w:rFonts w:cstheme="minorHAnsi"/>
          <w:sz w:val="24"/>
          <w:szCs w:val="24"/>
          <w:shd w:val="clear" w:color="auto" w:fill="FFFFFF"/>
        </w:rPr>
      </w:pPr>
    </w:p>
    <w:bookmarkEnd w:id="1"/>
    <w:p w14:paraId="73B55F04" w14:textId="77777777" w:rsidR="00CD54B5" w:rsidRDefault="00CD54B5" w:rsidP="00CD5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56DC3276" w14:textId="77777777" w:rsidR="00700370" w:rsidRDefault="00700370" w:rsidP="00CD5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6F7E6368" w14:textId="06005C29" w:rsidR="00C60246" w:rsidRPr="008B4722" w:rsidRDefault="00C60246" w:rsidP="00CD5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8B4722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lastRenderedPageBreak/>
        <w:t>ADVICE FOR 2</w:t>
      </w:r>
      <w:r w:rsidRPr="008B4722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IE"/>
        </w:rPr>
        <w:t>ND</w:t>
      </w:r>
      <w:r w:rsidRPr="008B4722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LEVEL SCHOOLS AND 3</w:t>
      </w:r>
      <w:r w:rsidRPr="008B4722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IE"/>
        </w:rPr>
        <w:t>RD</w:t>
      </w:r>
      <w:r w:rsidRPr="008B4722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LEVEL INSTITUTIONS</w:t>
      </w:r>
    </w:p>
    <w:p w14:paraId="1BBF9C1A" w14:textId="57F1CB97" w:rsidR="00C60246" w:rsidRPr="008B4722" w:rsidRDefault="00C60246" w:rsidP="00C6024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</w:pPr>
      <w:r w:rsidRPr="008B4722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IE"/>
        </w:rPr>
        <w:t xml:space="preserve">Games and Training </w:t>
      </w:r>
    </w:p>
    <w:p w14:paraId="68C5229E" w14:textId="4CC47ED0" w:rsidR="00C60246" w:rsidRPr="008B4722" w:rsidRDefault="00C60246" w:rsidP="00C60246">
      <w:pPr>
        <w:spacing w:after="0"/>
        <w:ind w:left="720"/>
        <w:rPr>
          <w:rFonts w:cstheme="minorHAnsi"/>
          <w:sz w:val="24"/>
          <w:szCs w:val="24"/>
          <w:shd w:val="clear" w:color="auto" w:fill="FFFFFF"/>
        </w:rPr>
      </w:pPr>
      <w:r w:rsidRPr="008B4722">
        <w:rPr>
          <w:rFonts w:cstheme="minorHAnsi"/>
          <w:sz w:val="24"/>
          <w:szCs w:val="24"/>
          <w:shd w:val="clear" w:color="auto" w:fill="FFFFFF"/>
        </w:rPr>
        <w:t>Neither competitive nor challenge games are permitted in 2</w:t>
      </w:r>
      <w:r w:rsidRPr="008B4722">
        <w:rPr>
          <w:rFonts w:cstheme="minorHAnsi"/>
          <w:sz w:val="24"/>
          <w:szCs w:val="24"/>
          <w:shd w:val="clear" w:color="auto" w:fill="FFFFFF"/>
          <w:vertAlign w:val="superscript"/>
        </w:rPr>
        <w:t>nd</w:t>
      </w:r>
      <w:r w:rsidRPr="008B4722">
        <w:rPr>
          <w:rFonts w:cstheme="minorHAnsi"/>
          <w:sz w:val="24"/>
          <w:szCs w:val="24"/>
          <w:shd w:val="clear" w:color="auto" w:fill="FFFFFF"/>
        </w:rPr>
        <w:t xml:space="preserve"> Level schools</w:t>
      </w:r>
      <w:r w:rsidR="00D079D5" w:rsidRPr="008B4722">
        <w:rPr>
          <w:rFonts w:cstheme="minorHAnsi"/>
          <w:sz w:val="24"/>
          <w:szCs w:val="24"/>
          <w:shd w:val="clear" w:color="auto" w:fill="FFFFFF"/>
        </w:rPr>
        <w:t>.</w:t>
      </w:r>
    </w:p>
    <w:p w14:paraId="6A0F3402" w14:textId="644B14AE" w:rsidR="00C60246" w:rsidRPr="008B4722" w:rsidRDefault="00C60246" w:rsidP="00C60246">
      <w:pPr>
        <w:spacing w:after="0"/>
        <w:ind w:left="720"/>
        <w:rPr>
          <w:rFonts w:cstheme="minorHAnsi"/>
          <w:sz w:val="24"/>
          <w:szCs w:val="24"/>
          <w:shd w:val="clear" w:color="auto" w:fill="FFFFFF"/>
        </w:rPr>
      </w:pPr>
    </w:p>
    <w:p w14:paraId="2F653CE4" w14:textId="796A6CCE" w:rsidR="00C60246" w:rsidRPr="008B4722" w:rsidRDefault="00C60246" w:rsidP="00C60246">
      <w:pPr>
        <w:spacing w:after="0"/>
        <w:ind w:left="720"/>
        <w:rPr>
          <w:rFonts w:cstheme="minorHAnsi"/>
          <w:sz w:val="24"/>
          <w:szCs w:val="24"/>
          <w:shd w:val="clear" w:color="auto" w:fill="FFFFFF"/>
        </w:rPr>
      </w:pPr>
      <w:r w:rsidRPr="008B4722">
        <w:rPr>
          <w:rFonts w:cstheme="minorHAnsi"/>
          <w:sz w:val="24"/>
          <w:szCs w:val="24"/>
          <w:shd w:val="clear" w:color="auto" w:fill="FFFFFF"/>
        </w:rPr>
        <w:t xml:space="preserve">Training </w:t>
      </w:r>
      <w:r w:rsidR="008B4722" w:rsidRPr="008B4722">
        <w:rPr>
          <w:rFonts w:cstheme="minorHAnsi"/>
          <w:sz w:val="24"/>
          <w:szCs w:val="24"/>
          <w:shd w:val="clear" w:color="auto" w:fill="FFFFFF"/>
        </w:rPr>
        <w:t>is permitted</w:t>
      </w:r>
      <w:r w:rsidRPr="008B4722">
        <w:rPr>
          <w:rFonts w:cstheme="minorHAnsi"/>
          <w:sz w:val="24"/>
          <w:szCs w:val="24"/>
          <w:shd w:val="clear" w:color="auto" w:fill="FFFFFF"/>
        </w:rPr>
        <w:t xml:space="preserve"> on a non-contact basis in pods of no more than 15 people</w:t>
      </w:r>
      <w:r w:rsidR="00487A80">
        <w:rPr>
          <w:rFonts w:cstheme="minorHAnsi"/>
          <w:sz w:val="24"/>
          <w:szCs w:val="24"/>
          <w:shd w:val="clear" w:color="auto" w:fill="FFFFFF"/>
        </w:rPr>
        <w:t xml:space="preserve"> in the 26 Counties or for the purposes of P.E in schools</w:t>
      </w:r>
    </w:p>
    <w:p w14:paraId="28E113D9" w14:textId="5DC33569" w:rsidR="00C60246" w:rsidRPr="00C22AC5" w:rsidRDefault="00C60246" w:rsidP="00C60246">
      <w:pPr>
        <w:spacing w:after="0"/>
        <w:ind w:left="720"/>
        <w:rPr>
          <w:rFonts w:cstheme="minorHAnsi"/>
          <w:sz w:val="24"/>
          <w:szCs w:val="24"/>
          <w:highlight w:val="yellow"/>
          <w:shd w:val="clear" w:color="auto" w:fill="FFFFFF"/>
        </w:rPr>
      </w:pPr>
    </w:p>
    <w:p w14:paraId="24E4E539" w14:textId="6AE7139B" w:rsidR="00C60246" w:rsidRPr="00DB0FD2" w:rsidRDefault="002C2920" w:rsidP="00C60246">
      <w:pPr>
        <w:spacing w:after="0"/>
        <w:ind w:left="720"/>
        <w:rPr>
          <w:rFonts w:cstheme="minorHAnsi"/>
          <w:sz w:val="24"/>
          <w:szCs w:val="24"/>
          <w:shd w:val="clear" w:color="auto" w:fill="FFFFFF"/>
        </w:rPr>
      </w:pPr>
      <w:r w:rsidRPr="002C2920">
        <w:rPr>
          <w:rFonts w:cstheme="minorHAnsi"/>
          <w:sz w:val="24"/>
          <w:szCs w:val="24"/>
          <w:shd w:val="clear" w:color="auto" w:fill="FFFFFF"/>
        </w:rPr>
        <w:t xml:space="preserve">Games </w:t>
      </w:r>
      <w:r w:rsidR="00284CB2">
        <w:rPr>
          <w:rFonts w:cstheme="minorHAnsi"/>
          <w:sz w:val="24"/>
          <w:szCs w:val="24"/>
          <w:shd w:val="clear" w:color="auto" w:fill="FFFFFF"/>
        </w:rPr>
        <w:t xml:space="preserve">are not permitted to take place </w:t>
      </w:r>
      <w:r w:rsidRPr="002C2920">
        <w:rPr>
          <w:rFonts w:cstheme="minorHAnsi"/>
          <w:sz w:val="24"/>
          <w:szCs w:val="24"/>
          <w:shd w:val="clear" w:color="auto" w:fill="FFFFFF"/>
        </w:rPr>
        <w:t>at 3</w:t>
      </w:r>
      <w:r w:rsidRPr="002C2920">
        <w:rPr>
          <w:rFonts w:cstheme="minorHAnsi"/>
          <w:sz w:val="24"/>
          <w:szCs w:val="24"/>
          <w:shd w:val="clear" w:color="auto" w:fill="FFFFFF"/>
          <w:vertAlign w:val="superscript"/>
        </w:rPr>
        <w:t>rd</w:t>
      </w:r>
      <w:r w:rsidRPr="002C2920">
        <w:rPr>
          <w:rFonts w:cstheme="minorHAnsi"/>
          <w:sz w:val="24"/>
          <w:szCs w:val="24"/>
          <w:shd w:val="clear" w:color="auto" w:fill="FFFFFF"/>
        </w:rPr>
        <w:t xml:space="preserve"> level </w:t>
      </w:r>
      <w:r w:rsidR="00284CB2">
        <w:rPr>
          <w:rFonts w:cstheme="minorHAnsi"/>
          <w:sz w:val="24"/>
          <w:szCs w:val="24"/>
          <w:shd w:val="clear" w:color="auto" w:fill="FFFFFF"/>
        </w:rPr>
        <w:t>under the latest Government restrictions – in addition,</w:t>
      </w:r>
      <w:r w:rsidRPr="002C292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E2B66">
        <w:rPr>
          <w:rFonts w:cstheme="minorHAnsi"/>
          <w:sz w:val="24"/>
          <w:szCs w:val="24"/>
          <w:shd w:val="clear" w:color="auto" w:fill="FFFFFF"/>
        </w:rPr>
        <w:t>the new guidelines recommend that all Higher and Adult Education should remain p</w:t>
      </w:r>
      <w:r w:rsidR="00CE2B66" w:rsidRPr="00CE2B66">
        <w:rPr>
          <w:rFonts w:cstheme="minorHAnsi"/>
          <w:sz w:val="24"/>
          <w:szCs w:val="24"/>
          <w:shd w:val="clear" w:color="auto" w:fill="FFFFFF"/>
        </w:rPr>
        <w:t>rimarily online with exemptions for essential onsite activities</w:t>
      </w:r>
      <w:r w:rsidR="00CE2B66">
        <w:rPr>
          <w:rFonts w:cstheme="minorHAnsi"/>
          <w:sz w:val="24"/>
          <w:szCs w:val="24"/>
          <w:shd w:val="clear" w:color="auto" w:fill="FFFFFF"/>
        </w:rPr>
        <w:t xml:space="preserve"> only. As such, </w:t>
      </w:r>
      <w:r w:rsidR="008B4722" w:rsidRPr="002C2920">
        <w:rPr>
          <w:rFonts w:cstheme="minorHAnsi"/>
          <w:sz w:val="24"/>
          <w:szCs w:val="24"/>
          <w:shd w:val="clear" w:color="auto" w:fill="FFFFFF"/>
        </w:rPr>
        <w:t>n</w:t>
      </w:r>
      <w:r w:rsidR="00C60246" w:rsidRPr="002C2920">
        <w:rPr>
          <w:rFonts w:cstheme="minorHAnsi"/>
          <w:sz w:val="24"/>
          <w:szCs w:val="24"/>
          <w:shd w:val="clear" w:color="auto" w:fill="FFFFFF"/>
        </w:rPr>
        <w:t xml:space="preserve">o training </w:t>
      </w:r>
      <w:r w:rsidR="00D079D5" w:rsidRPr="002C2920">
        <w:rPr>
          <w:rFonts w:cstheme="minorHAnsi"/>
          <w:sz w:val="24"/>
          <w:szCs w:val="24"/>
          <w:shd w:val="clear" w:color="auto" w:fill="FFFFFF"/>
        </w:rPr>
        <w:t>sessions are</w:t>
      </w:r>
      <w:r w:rsidR="00C60246" w:rsidRPr="002C2920">
        <w:rPr>
          <w:rFonts w:cstheme="minorHAnsi"/>
          <w:sz w:val="24"/>
          <w:szCs w:val="24"/>
          <w:shd w:val="clear" w:color="auto" w:fill="FFFFFF"/>
        </w:rPr>
        <w:t xml:space="preserve"> permitted in 3</w:t>
      </w:r>
      <w:r w:rsidR="00C60246" w:rsidRPr="002C2920">
        <w:rPr>
          <w:rFonts w:cstheme="minorHAnsi"/>
          <w:sz w:val="24"/>
          <w:szCs w:val="24"/>
          <w:shd w:val="clear" w:color="auto" w:fill="FFFFFF"/>
          <w:vertAlign w:val="superscript"/>
        </w:rPr>
        <w:t>rd</w:t>
      </w:r>
      <w:r w:rsidR="00C60246" w:rsidRPr="002C2920">
        <w:rPr>
          <w:rFonts w:cstheme="minorHAnsi"/>
          <w:sz w:val="24"/>
          <w:szCs w:val="24"/>
          <w:shd w:val="clear" w:color="auto" w:fill="FFFFFF"/>
        </w:rPr>
        <w:t xml:space="preserve"> level institutions</w:t>
      </w:r>
      <w:r w:rsidR="00E55597" w:rsidRPr="002C2920">
        <w:rPr>
          <w:rFonts w:cstheme="minorHAnsi"/>
          <w:sz w:val="24"/>
          <w:szCs w:val="24"/>
          <w:shd w:val="clear" w:color="auto" w:fill="FFFFFF"/>
        </w:rPr>
        <w:t xml:space="preserve"> in either jurisdiction</w:t>
      </w:r>
      <w:r w:rsidR="008B4722" w:rsidRPr="002C2920">
        <w:rPr>
          <w:rFonts w:cstheme="minorHAnsi"/>
          <w:sz w:val="24"/>
          <w:szCs w:val="24"/>
          <w:shd w:val="clear" w:color="auto" w:fill="FFFFFF"/>
        </w:rPr>
        <w:t xml:space="preserve"> until further notice</w:t>
      </w:r>
      <w:r w:rsidR="00C60246" w:rsidRPr="002C2920">
        <w:rPr>
          <w:rFonts w:cstheme="minorHAnsi"/>
          <w:sz w:val="24"/>
          <w:szCs w:val="24"/>
          <w:shd w:val="clear" w:color="auto" w:fill="FFFFFF"/>
        </w:rPr>
        <w:t>.</w:t>
      </w:r>
      <w:r w:rsidR="00C60246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447C8A21" w14:textId="77777777" w:rsidR="00C60246" w:rsidRDefault="00C60246" w:rsidP="00CD54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1F9CE619" w14:textId="4C9AE0F6" w:rsidR="00487A80" w:rsidRDefault="00700370" w:rsidP="00700370">
      <w:pPr>
        <w:ind w:firstLine="72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Additional a</w:t>
      </w:r>
      <w:r w:rsidR="00487A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E"/>
        </w:rPr>
        <w:t>dvice to Clubs and Counties in the 6 Counties</w:t>
      </w:r>
    </w:p>
    <w:p w14:paraId="241EFF72" w14:textId="4DF257BF" w:rsidR="00487A80" w:rsidRPr="00487A80" w:rsidRDefault="00487A80" w:rsidP="00487A80">
      <w:pPr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487A80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IE"/>
        </w:rPr>
        <w:t>From 26</w:t>
      </w:r>
      <w:r w:rsidRPr="00487A80">
        <w:rPr>
          <w:rFonts w:ascii="Calibri" w:eastAsia="Times New Roman" w:hAnsi="Calibri" w:cs="Calibri"/>
          <w:color w:val="000000"/>
          <w:sz w:val="24"/>
          <w:szCs w:val="24"/>
          <w:u w:val="single"/>
          <w:vertAlign w:val="superscript"/>
          <w:lang w:eastAsia="en-IE"/>
        </w:rPr>
        <w:t>th</w:t>
      </w:r>
      <w:r w:rsidRPr="00487A80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IE"/>
        </w:rPr>
        <w:t xml:space="preserve"> December to 2</w:t>
      </w:r>
      <w:r w:rsidRPr="00487A80">
        <w:rPr>
          <w:rFonts w:ascii="Calibri" w:eastAsia="Times New Roman" w:hAnsi="Calibri" w:cs="Calibri"/>
          <w:color w:val="000000"/>
          <w:sz w:val="24"/>
          <w:szCs w:val="24"/>
          <w:u w:val="single"/>
          <w:vertAlign w:val="superscript"/>
          <w:lang w:eastAsia="en-IE"/>
        </w:rPr>
        <w:t>nd</w:t>
      </w:r>
      <w:r w:rsidRPr="00487A80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IE"/>
        </w:rPr>
        <w:t xml:space="preserve"> January</w:t>
      </w:r>
      <w:r w:rsidRPr="00487A80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inclusive no sporting events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are permitted – this includes games in the Ulster Minor Championships. However, minor inter county teams still in the Championship are </w:t>
      </w:r>
      <w:r w:rsidRPr="00487A80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permitted to train between 6am and 8pm only.</w:t>
      </w:r>
    </w:p>
    <w:p w14:paraId="543A8D28" w14:textId="725CD80F" w:rsidR="00487A80" w:rsidRPr="00487A80" w:rsidRDefault="00487A80" w:rsidP="00487A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Collective Club training is not permitted - o</w:t>
      </w:r>
      <w:r w:rsidRPr="00487A80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utdoor exercise permitted only as individuals or with members of your own household.</w:t>
      </w:r>
    </w:p>
    <w:p w14:paraId="65462214" w14:textId="77777777" w:rsidR="00487A80" w:rsidRPr="00487A80" w:rsidRDefault="00487A80" w:rsidP="00487A80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4E963E58" w14:textId="7D42F8AF" w:rsidR="00487A80" w:rsidRPr="00487A80" w:rsidRDefault="00487A80" w:rsidP="00487A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487A80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IE"/>
        </w:rPr>
        <w:t>From 2</w:t>
      </w:r>
      <w:r w:rsidRPr="00487A80">
        <w:rPr>
          <w:rFonts w:ascii="Calibri" w:eastAsia="Times New Roman" w:hAnsi="Calibri" w:cs="Calibri"/>
          <w:color w:val="000000"/>
          <w:sz w:val="24"/>
          <w:szCs w:val="24"/>
          <w:u w:val="single"/>
          <w:vertAlign w:val="superscript"/>
          <w:lang w:eastAsia="en-IE"/>
        </w:rPr>
        <w:t>nd</w:t>
      </w:r>
      <w:r w:rsidRPr="00487A80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IE"/>
        </w:rPr>
        <w:t xml:space="preserve"> January</w:t>
      </w:r>
      <w:r w:rsidRPr="00487A80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outdoor gatherings for the purposes of exercise or sport are only permitted for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inter county teams </w:t>
      </w:r>
      <w:r w:rsidRPr="00487A80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</w:t>
      </w:r>
    </w:p>
    <w:p w14:paraId="74E29114" w14:textId="77777777" w:rsidR="00487A80" w:rsidRPr="00487A80" w:rsidRDefault="00487A80" w:rsidP="00487A80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32E4A7AC" w14:textId="0A2320B9" w:rsidR="00487A80" w:rsidRDefault="00487A80" w:rsidP="00487A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Collective training is permitted for inter county teams only</w:t>
      </w:r>
      <w:r w:rsidRPr="00487A80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(including Inter County Minor)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and may take place either </w:t>
      </w:r>
      <w:r w:rsidRPr="00487A80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indoors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or</w:t>
      </w:r>
      <w:r w:rsidRPr="00487A80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outdoors.  Spectators are not permitted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. </w:t>
      </w:r>
    </w:p>
    <w:p w14:paraId="00AB136E" w14:textId="3E151B9B" w:rsidR="00487A80" w:rsidRDefault="00487A80" w:rsidP="00487A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4C7E70BB" w14:textId="71389B41" w:rsidR="00487A80" w:rsidRPr="00487A80" w:rsidRDefault="00487A80" w:rsidP="00487A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Collective Club training is not permitted.</w:t>
      </w:r>
    </w:p>
    <w:p w14:paraId="0901519F" w14:textId="77777777" w:rsidR="00487A80" w:rsidRPr="00487A80" w:rsidRDefault="00487A80" w:rsidP="00487A80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12A4F5F7" w14:textId="583A8B6B" w:rsidR="00487A80" w:rsidRPr="004F781E" w:rsidRDefault="00487A80" w:rsidP="00487A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4F781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The Executive in the North have indicated that these arrangements will be reviewed after four weeks from 26</w:t>
      </w:r>
      <w:r w:rsidRPr="004F781E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IE"/>
        </w:rPr>
        <w:t>th</w:t>
      </w:r>
      <w:r w:rsidRPr="004F781E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December 2020.</w:t>
      </w:r>
    </w:p>
    <w:p w14:paraId="4549DBED" w14:textId="788E6151" w:rsidR="004F781E" w:rsidRDefault="004F781E" w:rsidP="004F78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IE"/>
        </w:rPr>
      </w:pPr>
    </w:p>
    <w:p w14:paraId="093855B1" w14:textId="513C251E" w:rsidR="004F781E" w:rsidRDefault="004F781E" w:rsidP="004F78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IE"/>
        </w:rPr>
      </w:pPr>
    </w:p>
    <w:p w14:paraId="0B68C41F" w14:textId="77777777" w:rsidR="004F781E" w:rsidRPr="004F781E" w:rsidRDefault="004F781E" w:rsidP="004F78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IE"/>
        </w:rPr>
      </w:pPr>
    </w:p>
    <w:p w14:paraId="7A4E1B1A" w14:textId="77777777" w:rsidR="004F781E" w:rsidRPr="004F781E" w:rsidRDefault="004F781E" w:rsidP="004F78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IE"/>
        </w:rPr>
      </w:pPr>
    </w:p>
    <w:p w14:paraId="02D50C42" w14:textId="3D86E00D" w:rsidR="004F781E" w:rsidRPr="004F781E" w:rsidRDefault="004F781E" w:rsidP="004F78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4F781E">
        <w:rPr>
          <w:rFonts w:eastAsia="Times New Roman" w:cstheme="minorHAnsi"/>
          <w:color w:val="000000"/>
          <w:sz w:val="24"/>
          <w:szCs w:val="24"/>
          <w:lang w:eastAsia="en-IE"/>
        </w:rPr>
        <w:t>INTER COUNTY SPECIFIC GUIDELINES</w:t>
      </w:r>
    </w:p>
    <w:p w14:paraId="74D9FA1A" w14:textId="4E58BCC5" w:rsidR="00882C14" w:rsidRDefault="00882C14" w:rsidP="00882C1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  <w:bookmarkStart w:id="2" w:name="_Hlk52898451"/>
      <w:r w:rsidRPr="00882C14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2020 Minor Championships and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 U20 Hurling </w:t>
      </w:r>
    </w:p>
    <w:p w14:paraId="7C240900" w14:textId="1CB4FD28" w:rsidR="001A2D8C" w:rsidRPr="001A2D8C" w:rsidRDefault="001A2D8C" w:rsidP="001A2D8C">
      <w:pPr>
        <w:shd w:val="clear" w:color="auto" w:fill="FFFFFF"/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1A2D8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The GAA are awaiting clarity from Government as to whether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the remaining games in the 2020 Championship at </w:t>
      </w:r>
      <w:r w:rsidRPr="001A2D8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U20 and Minor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level</w:t>
      </w:r>
      <w:r w:rsidRPr="001A2D8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can take place.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>Unfortunately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 we have not received this yet, but w</w:t>
      </w:r>
      <w:r w:rsidRPr="001A2D8C">
        <w:rPr>
          <w:rFonts w:ascii="Calibri" w:eastAsia="Times New Roman" w:hAnsi="Calibri" w:cs="Calibri"/>
          <w:color w:val="000000"/>
          <w:sz w:val="24"/>
          <w:szCs w:val="24"/>
          <w:lang w:eastAsia="en-IE"/>
        </w:rPr>
        <w:t xml:space="preserve">e will provide this to Counties as soon as it is available. </w:t>
      </w:r>
    </w:p>
    <w:p w14:paraId="5B50B1E1" w14:textId="77777777" w:rsidR="00882C14" w:rsidRPr="00882C14" w:rsidRDefault="00882C14" w:rsidP="00882C14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</w:p>
    <w:p w14:paraId="4243E1C5" w14:textId="5EC1DD6E" w:rsidR="004F781E" w:rsidRPr="00882C14" w:rsidRDefault="00882C14" w:rsidP="00882C1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2021 Competitions – Return to Training dates</w:t>
      </w:r>
    </w:p>
    <w:bookmarkEnd w:id="2"/>
    <w:p w14:paraId="26122D48" w14:textId="2D4BA003" w:rsidR="004F781E" w:rsidRPr="004F781E" w:rsidRDefault="004F781E" w:rsidP="00882C14">
      <w:pPr>
        <w:tabs>
          <w:tab w:val="left" w:pos="346"/>
        </w:tabs>
        <w:ind w:left="346"/>
        <w:rPr>
          <w:rFonts w:cstheme="minorHAnsi"/>
          <w:sz w:val="24"/>
          <w:szCs w:val="24"/>
        </w:rPr>
      </w:pPr>
      <w:r w:rsidRPr="004F781E">
        <w:rPr>
          <w:rFonts w:cstheme="minorHAnsi"/>
          <w:sz w:val="24"/>
          <w:szCs w:val="24"/>
        </w:rPr>
        <w:t xml:space="preserve">Counties are reminded that the following Return to Collective Training Dates for 2021 Competitions must be observed: </w:t>
      </w:r>
    </w:p>
    <w:p w14:paraId="30AF8771" w14:textId="142424CE" w:rsidR="004F781E" w:rsidRPr="004F781E" w:rsidRDefault="004F781E" w:rsidP="00882C14">
      <w:pPr>
        <w:tabs>
          <w:tab w:val="left" w:pos="346"/>
        </w:tabs>
        <w:ind w:left="346"/>
        <w:rPr>
          <w:rFonts w:cstheme="minorHAnsi"/>
          <w:sz w:val="24"/>
          <w:szCs w:val="24"/>
        </w:rPr>
      </w:pPr>
      <w:r w:rsidRPr="004F781E">
        <w:rPr>
          <w:rFonts w:cstheme="minorHAnsi"/>
          <w:sz w:val="24"/>
          <w:szCs w:val="24"/>
        </w:rPr>
        <w:t xml:space="preserve">SENIOR HURLING AND FOOTBALL </w:t>
      </w:r>
    </w:p>
    <w:p w14:paraId="46B7E4FE" w14:textId="77777777" w:rsidR="004F781E" w:rsidRPr="004F781E" w:rsidRDefault="004F781E" w:rsidP="00882C14">
      <w:pPr>
        <w:pStyle w:val="ListParagraph"/>
        <w:numPr>
          <w:ilvl w:val="0"/>
          <w:numId w:val="9"/>
        </w:numPr>
        <w:spacing w:line="256" w:lineRule="auto"/>
        <w:ind w:left="1066"/>
        <w:rPr>
          <w:rFonts w:cstheme="minorHAnsi"/>
          <w:sz w:val="24"/>
          <w:szCs w:val="24"/>
          <w:lang w:val="en-US"/>
        </w:rPr>
      </w:pPr>
      <w:r w:rsidRPr="004F781E">
        <w:rPr>
          <w:rFonts w:cstheme="minorHAnsi"/>
          <w:sz w:val="24"/>
          <w:szCs w:val="24"/>
          <w:lang w:val="en-US"/>
        </w:rPr>
        <w:lastRenderedPageBreak/>
        <w:t xml:space="preserve">No return to collective Senior </w:t>
      </w:r>
      <w:proofErr w:type="gramStart"/>
      <w:r w:rsidRPr="004F781E">
        <w:rPr>
          <w:rFonts w:cstheme="minorHAnsi"/>
          <w:sz w:val="24"/>
          <w:szCs w:val="24"/>
          <w:lang w:val="en-US"/>
        </w:rPr>
        <w:t>inter</w:t>
      </w:r>
      <w:proofErr w:type="gramEnd"/>
      <w:r w:rsidRPr="004F781E">
        <w:rPr>
          <w:rFonts w:cstheme="minorHAnsi"/>
          <w:sz w:val="24"/>
          <w:szCs w:val="24"/>
          <w:lang w:val="en-US"/>
        </w:rPr>
        <w:t xml:space="preserve"> county training before January 15</w:t>
      </w:r>
      <w:r w:rsidRPr="004F781E">
        <w:rPr>
          <w:rFonts w:cstheme="minorHAnsi"/>
          <w:sz w:val="24"/>
          <w:szCs w:val="24"/>
          <w:vertAlign w:val="superscript"/>
          <w:lang w:val="en-US"/>
        </w:rPr>
        <w:t>th</w:t>
      </w:r>
      <w:r w:rsidRPr="004F781E">
        <w:rPr>
          <w:rFonts w:cstheme="minorHAnsi"/>
          <w:sz w:val="24"/>
          <w:szCs w:val="24"/>
          <w:lang w:val="en-US"/>
        </w:rPr>
        <w:t xml:space="preserve"> </w:t>
      </w:r>
    </w:p>
    <w:p w14:paraId="17D8BE31" w14:textId="49A49C0C" w:rsidR="004F781E" w:rsidRPr="004F781E" w:rsidRDefault="004F781E" w:rsidP="00882C14">
      <w:pPr>
        <w:pStyle w:val="ListParagraph"/>
        <w:numPr>
          <w:ilvl w:val="1"/>
          <w:numId w:val="9"/>
        </w:numPr>
        <w:spacing w:line="256" w:lineRule="auto"/>
        <w:ind w:left="1786"/>
        <w:rPr>
          <w:rFonts w:cstheme="minorHAnsi"/>
          <w:sz w:val="24"/>
          <w:szCs w:val="24"/>
          <w:lang w:val="en-US"/>
        </w:rPr>
      </w:pPr>
      <w:r w:rsidRPr="004F781E">
        <w:rPr>
          <w:rFonts w:cstheme="minorHAnsi"/>
          <w:sz w:val="24"/>
          <w:szCs w:val="24"/>
          <w:lang w:val="en-US"/>
        </w:rPr>
        <w:t xml:space="preserve">Senior inter county challenge games allowed from Start of February – due to </w:t>
      </w:r>
      <w:proofErr w:type="spellStart"/>
      <w:r w:rsidRPr="004F781E">
        <w:rPr>
          <w:rFonts w:cstheme="minorHAnsi"/>
          <w:sz w:val="24"/>
          <w:szCs w:val="24"/>
          <w:lang w:val="en-US"/>
        </w:rPr>
        <w:t>covid</w:t>
      </w:r>
      <w:proofErr w:type="spellEnd"/>
      <w:r w:rsidRPr="004F781E">
        <w:rPr>
          <w:rFonts w:cstheme="minorHAnsi"/>
          <w:sz w:val="24"/>
          <w:szCs w:val="24"/>
          <w:lang w:val="en-US"/>
        </w:rPr>
        <w:t xml:space="preserve"> and its associated risks, no training or games that will involve an overnight stay are permitted during pre-season.</w:t>
      </w:r>
    </w:p>
    <w:p w14:paraId="4B034E74" w14:textId="539E7EC5" w:rsidR="004F781E" w:rsidRPr="004F781E" w:rsidRDefault="004F781E" w:rsidP="00882C14">
      <w:pPr>
        <w:spacing w:line="256" w:lineRule="auto"/>
        <w:ind w:left="346"/>
        <w:rPr>
          <w:rFonts w:cstheme="minorHAnsi"/>
          <w:sz w:val="24"/>
          <w:szCs w:val="24"/>
          <w:lang w:val="en-US"/>
        </w:rPr>
      </w:pPr>
      <w:r w:rsidRPr="004F781E">
        <w:rPr>
          <w:rFonts w:cstheme="minorHAnsi"/>
          <w:sz w:val="24"/>
          <w:szCs w:val="24"/>
          <w:lang w:val="en-US"/>
        </w:rPr>
        <w:t>MINOR HURLING AND FOOTBALL and U20 FOOTBALL</w:t>
      </w:r>
    </w:p>
    <w:p w14:paraId="71051B8A" w14:textId="0272409C" w:rsidR="004F781E" w:rsidRPr="004F781E" w:rsidRDefault="004F781E" w:rsidP="00882C14">
      <w:pPr>
        <w:pStyle w:val="ListParagraph"/>
        <w:numPr>
          <w:ilvl w:val="1"/>
          <w:numId w:val="9"/>
        </w:numPr>
        <w:spacing w:line="256" w:lineRule="auto"/>
        <w:ind w:left="1786"/>
        <w:rPr>
          <w:rFonts w:cstheme="minorHAnsi"/>
          <w:sz w:val="24"/>
          <w:szCs w:val="24"/>
          <w:lang w:val="en-US"/>
        </w:rPr>
      </w:pPr>
      <w:r w:rsidRPr="004F781E">
        <w:rPr>
          <w:rFonts w:cstheme="minorHAnsi"/>
          <w:sz w:val="24"/>
          <w:szCs w:val="24"/>
          <w:lang w:val="en-US"/>
        </w:rPr>
        <w:t xml:space="preserve">No return to collective </w:t>
      </w:r>
      <w:proofErr w:type="gramStart"/>
      <w:r w:rsidRPr="004F781E">
        <w:rPr>
          <w:rFonts w:cstheme="minorHAnsi"/>
          <w:sz w:val="24"/>
          <w:szCs w:val="24"/>
          <w:lang w:val="en-US"/>
        </w:rPr>
        <w:t>inter</w:t>
      </w:r>
      <w:proofErr w:type="gramEnd"/>
      <w:r w:rsidRPr="004F781E">
        <w:rPr>
          <w:rFonts w:cstheme="minorHAnsi"/>
          <w:sz w:val="24"/>
          <w:szCs w:val="24"/>
          <w:lang w:val="en-US"/>
        </w:rPr>
        <w:t xml:space="preserve"> county minor training (H &amp; F) or U20 Football before Friday 5</w:t>
      </w:r>
      <w:r w:rsidRPr="004F781E">
        <w:rPr>
          <w:rFonts w:cstheme="minorHAnsi"/>
          <w:sz w:val="24"/>
          <w:szCs w:val="24"/>
          <w:vertAlign w:val="superscript"/>
          <w:lang w:val="en-US"/>
        </w:rPr>
        <w:t>th</w:t>
      </w:r>
      <w:r w:rsidRPr="004F781E">
        <w:rPr>
          <w:rFonts w:cstheme="minorHAnsi"/>
          <w:sz w:val="24"/>
          <w:szCs w:val="24"/>
          <w:lang w:val="en-US"/>
        </w:rPr>
        <w:t xml:space="preserve"> February; challenge games in these grades will be permitted from Friday, February 26</w:t>
      </w:r>
      <w:r w:rsidRPr="004F781E">
        <w:rPr>
          <w:rFonts w:cstheme="minorHAnsi"/>
          <w:sz w:val="24"/>
          <w:szCs w:val="24"/>
          <w:vertAlign w:val="superscript"/>
          <w:lang w:val="en-US"/>
        </w:rPr>
        <w:t>th</w:t>
      </w:r>
      <w:r w:rsidRPr="004F781E">
        <w:rPr>
          <w:rFonts w:cstheme="minorHAnsi"/>
          <w:sz w:val="24"/>
          <w:szCs w:val="24"/>
          <w:lang w:val="en-US"/>
        </w:rPr>
        <w:t xml:space="preserve">. </w:t>
      </w:r>
    </w:p>
    <w:p w14:paraId="74254981" w14:textId="60F90A78" w:rsidR="004F781E" w:rsidRPr="004F781E" w:rsidRDefault="004F781E" w:rsidP="00882C14">
      <w:pPr>
        <w:spacing w:line="256" w:lineRule="auto"/>
        <w:ind w:left="346"/>
        <w:rPr>
          <w:rFonts w:cstheme="minorHAnsi"/>
          <w:sz w:val="24"/>
          <w:szCs w:val="24"/>
          <w:lang w:val="en-US"/>
        </w:rPr>
      </w:pPr>
      <w:r w:rsidRPr="004F781E">
        <w:rPr>
          <w:rFonts w:cstheme="minorHAnsi"/>
          <w:sz w:val="24"/>
          <w:szCs w:val="24"/>
          <w:lang w:val="en-US"/>
        </w:rPr>
        <w:t>U20 HURLING</w:t>
      </w:r>
    </w:p>
    <w:p w14:paraId="474650C5" w14:textId="06E3E2C8" w:rsidR="004F781E" w:rsidRDefault="004F781E" w:rsidP="00882C14">
      <w:pPr>
        <w:pStyle w:val="ListParagraph"/>
        <w:numPr>
          <w:ilvl w:val="1"/>
          <w:numId w:val="9"/>
        </w:numPr>
        <w:spacing w:line="256" w:lineRule="auto"/>
        <w:ind w:left="1786"/>
        <w:rPr>
          <w:rFonts w:cstheme="minorHAnsi"/>
          <w:sz w:val="24"/>
          <w:szCs w:val="24"/>
          <w:lang w:val="en-US"/>
        </w:rPr>
      </w:pPr>
      <w:r w:rsidRPr="004F781E">
        <w:rPr>
          <w:rFonts w:cstheme="minorHAnsi"/>
          <w:sz w:val="24"/>
          <w:szCs w:val="24"/>
          <w:lang w:val="en-US"/>
        </w:rPr>
        <w:t xml:space="preserve">No return to collective </w:t>
      </w:r>
      <w:proofErr w:type="gramStart"/>
      <w:r w:rsidRPr="004F781E">
        <w:rPr>
          <w:rFonts w:cstheme="minorHAnsi"/>
          <w:sz w:val="24"/>
          <w:szCs w:val="24"/>
          <w:lang w:val="en-US"/>
        </w:rPr>
        <w:t>inter</w:t>
      </w:r>
      <w:proofErr w:type="gramEnd"/>
      <w:r w:rsidRPr="004F781E">
        <w:rPr>
          <w:rFonts w:cstheme="minorHAnsi"/>
          <w:sz w:val="24"/>
          <w:szCs w:val="24"/>
          <w:lang w:val="en-US"/>
        </w:rPr>
        <w:t xml:space="preserve"> county U20 Hurling training before Friday, April 2</w:t>
      </w:r>
      <w:r w:rsidRPr="004F781E">
        <w:rPr>
          <w:rFonts w:cstheme="minorHAnsi"/>
          <w:sz w:val="24"/>
          <w:szCs w:val="24"/>
          <w:vertAlign w:val="superscript"/>
          <w:lang w:val="en-US"/>
        </w:rPr>
        <w:t>nd</w:t>
      </w:r>
      <w:r w:rsidRPr="004F781E">
        <w:rPr>
          <w:rFonts w:cstheme="minorHAnsi"/>
          <w:sz w:val="24"/>
          <w:szCs w:val="24"/>
          <w:lang w:val="en-US"/>
        </w:rPr>
        <w:t>. Challenge games will be permitted from April 23</w:t>
      </w:r>
      <w:r w:rsidRPr="004F781E">
        <w:rPr>
          <w:rFonts w:cstheme="minorHAnsi"/>
          <w:sz w:val="24"/>
          <w:szCs w:val="24"/>
          <w:vertAlign w:val="superscript"/>
          <w:lang w:val="en-US"/>
        </w:rPr>
        <w:t>rd</w:t>
      </w:r>
      <w:r w:rsidRPr="004F781E">
        <w:rPr>
          <w:rFonts w:cstheme="minorHAnsi"/>
          <w:sz w:val="24"/>
          <w:szCs w:val="24"/>
          <w:lang w:val="en-US"/>
        </w:rPr>
        <w:t xml:space="preserve">  </w:t>
      </w:r>
    </w:p>
    <w:p w14:paraId="748C6A94" w14:textId="77777777" w:rsidR="008F261D" w:rsidRDefault="008F261D" w:rsidP="004F781E">
      <w:pPr>
        <w:spacing w:line="256" w:lineRule="auto"/>
        <w:rPr>
          <w:rFonts w:cstheme="minorHAnsi"/>
          <w:i/>
          <w:iCs/>
          <w:sz w:val="24"/>
          <w:szCs w:val="24"/>
          <w:lang w:val="en-US"/>
        </w:rPr>
      </w:pPr>
    </w:p>
    <w:p w14:paraId="6F7FD09F" w14:textId="5E2CB79A" w:rsidR="004F781E" w:rsidRPr="008F261D" w:rsidRDefault="004F781E" w:rsidP="004F781E">
      <w:pPr>
        <w:spacing w:line="256" w:lineRule="auto"/>
        <w:rPr>
          <w:rFonts w:cstheme="minorHAnsi"/>
          <w:i/>
          <w:iCs/>
          <w:sz w:val="24"/>
          <w:szCs w:val="24"/>
          <w:lang w:val="en-US"/>
        </w:rPr>
      </w:pPr>
      <w:r w:rsidRPr="008F261D">
        <w:rPr>
          <w:rFonts w:cstheme="minorHAnsi"/>
          <w:i/>
          <w:iCs/>
          <w:sz w:val="24"/>
          <w:szCs w:val="24"/>
          <w:lang w:val="en-US"/>
        </w:rPr>
        <w:t xml:space="preserve">Counties and teams that are found to be in breach of the dates outlined above may be dealt with under Rule 7.2 </w:t>
      </w:r>
      <w:proofErr w:type="gramStart"/>
      <w:r w:rsidRPr="008F261D">
        <w:rPr>
          <w:rFonts w:cstheme="minorHAnsi"/>
          <w:i/>
          <w:iCs/>
          <w:sz w:val="24"/>
          <w:szCs w:val="24"/>
          <w:lang w:val="en-US"/>
        </w:rPr>
        <w:t>T.O</w:t>
      </w:r>
      <w:proofErr w:type="gramEnd"/>
      <w:r w:rsidRPr="008F261D">
        <w:rPr>
          <w:rFonts w:cstheme="minorHAnsi"/>
          <w:i/>
          <w:iCs/>
          <w:sz w:val="24"/>
          <w:szCs w:val="24"/>
          <w:lang w:val="en-US"/>
        </w:rPr>
        <w:t xml:space="preserve"> 2020 (“Misconduct considered to have discredited the Association”)</w:t>
      </w:r>
      <w:r w:rsidR="00492F71" w:rsidRPr="008F261D">
        <w:rPr>
          <w:rFonts w:cstheme="minorHAnsi"/>
          <w:i/>
          <w:iCs/>
          <w:sz w:val="24"/>
          <w:szCs w:val="24"/>
          <w:lang w:val="en-US"/>
        </w:rPr>
        <w:t xml:space="preserve">. Penalties available under this rule include suspensions for both individuals and Teams. </w:t>
      </w:r>
    </w:p>
    <w:sectPr w:rsidR="004F781E" w:rsidRPr="008F2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E2D73"/>
    <w:multiLevelType w:val="hybridMultilevel"/>
    <w:tmpl w:val="DEC6FFE4"/>
    <w:lvl w:ilvl="0" w:tplc="6868C35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color w:val="000000"/>
        <w:sz w:val="24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311B5"/>
    <w:multiLevelType w:val="multilevel"/>
    <w:tmpl w:val="E206B4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E922EF0"/>
    <w:multiLevelType w:val="hybridMultilevel"/>
    <w:tmpl w:val="B3A2D6D6"/>
    <w:lvl w:ilvl="0" w:tplc="ED1E4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37B6"/>
    <w:multiLevelType w:val="multilevel"/>
    <w:tmpl w:val="EEF8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4435FE"/>
    <w:multiLevelType w:val="hybridMultilevel"/>
    <w:tmpl w:val="F92000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15758"/>
    <w:multiLevelType w:val="multilevel"/>
    <w:tmpl w:val="1A96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201974"/>
    <w:multiLevelType w:val="multilevel"/>
    <w:tmpl w:val="33C0C9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CD0F2F"/>
    <w:multiLevelType w:val="hybridMultilevel"/>
    <w:tmpl w:val="7A00EC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3F"/>
    <w:rsid w:val="000218EE"/>
    <w:rsid w:val="0002323F"/>
    <w:rsid w:val="000526F2"/>
    <w:rsid w:val="001A2D8C"/>
    <w:rsid w:val="001B6CD1"/>
    <w:rsid w:val="001F3035"/>
    <w:rsid w:val="0020216B"/>
    <w:rsid w:val="00225C68"/>
    <w:rsid w:val="00237A70"/>
    <w:rsid w:val="00244312"/>
    <w:rsid w:val="00282634"/>
    <w:rsid w:val="00284CB2"/>
    <w:rsid w:val="00295E5D"/>
    <w:rsid w:val="002C2920"/>
    <w:rsid w:val="00346FE9"/>
    <w:rsid w:val="003978E4"/>
    <w:rsid w:val="003C7DA5"/>
    <w:rsid w:val="00422B1D"/>
    <w:rsid w:val="00487A80"/>
    <w:rsid w:val="00492F71"/>
    <w:rsid w:val="004A6648"/>
    <w:rsid w:val="004C2864"/>
    <w:rsid w:val="004F781E"/>
    <w:rsid w:val="005378A5"/>
    <w:rsid w:val="00552FF8"/>
    <w:rsid w:val="00587D98"/>
    <w:rsid w:val="005A3267"/>
    <w:rsid w:val="005F7FA6"/>
    <w:rsid w:val="00623B35"/>
    <w:rsid w:val="00636110"/>
    <w:rsid w:val="006769E8"/>
    <w:rsid w:val="006851D2"/>
    <w:rsid w:val="006A6211"/>
    <w:rsid w:val="00700370"/>
    <w:rsid w:val="0070557A"/>
    <w:rsid w:val="007129D2"/>
    <w:rsid w:val="007577FC"/>
    <w:rsid w:val="00762A19"/>
    <w:rsid w:val="007C205B"/>
    <w:rsid w:val="00850441"/>
    <w:rsid w:val="00882C14"/>
    <w:rsid w:val="008B4722"/>
    <w:rsid w:val="008F261D"/>
    <w:rsid w:val="00951DE1"/>
    <w:rsid w:val="00956B2A"/>
    <w:rsid w:val="00957A7E"/>
    <w:rsid w:val="00981F55"/>
    <w:rsid w:val="009E5D5F"/>
    <w:rsid w:val="009F165F"/>
    <w:rsid w:val="00A76A33"/>
    <w:rsid w:val="00AC36D4"/>
    <w:rsid w:val="00AE55EB"/>
    <w:rsid w:val="00B36DF8"/>
    <w:rsid w:val="00B84B3A"/>
    <w:rsid w:val="00BD61FD"/>
    <w:rsid w:val="00C17AB5"/>
    <w:rsid w:val="00C22AC5"/>
    <w:rsid w:val="00C402FC"/>
    <w:rsid w:val="00C40C1B"/>
    <w:rsid w:val="00C60246"/>
    <w:rsid w:val="00C915BF"/>
    <w:rsid w:val="00CA175C"/>
    <w:rsid w:val="00CD1DC2"/>
    <w:rsid w:val="00CD3CB5"/>
    <w:rsid w:val="00CD54B5"/>
    <w:rsid w:val="00CE2B66"/>
    <w:rsid w:val="00D079D5"/>
    <w:rsid w:val="00D664B6"/>
    <w:rsid w:val="00D84F9B"/>
    <w:rsid w:val="00DA14A2"/>
    <w:rsid w:val="00DB0FD2"/>
    <w:rsid w:val="00E04709"/>
    <w:rsid w:val="00E47270"/>
    <w:rsid w:val="00E55597"/>
    <w:rsid w:val="00E6471E"/>
    <w:rsid w:val="00E83313"/>
    <w:rsid w:val="00E90AF1"/>
    <w:rsid w:val="00E92E75"/>
    <w:rsid w:val="00F0650D"/>
    <w:rsid w:val="00F10EC8"/>
    <w:rsid w:val="00F17EC6"/>
    <w:rsid w:val="00F41DD2"/>
    <w:rsid w:val="00F450F3"/>
    <w:rsid w:val="00F470A2"/>
    <w:rsid w:val="00F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249A"/>
  <w15:chartTrackingRefBased/>
  <w15:docId w15:val="{CAE61DB0-7F87-4C3B-BDE8-A404F22E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2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6F2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63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McGill</dc:creator>
  <cp:keywords/>
  <dc:description/>
  <cp:lastModifiedBy>Majella Boyd</cp:lastModifiedBy>
  <cp:revision>2</cp:revision>
  <dcterms:created xsi:type="dcterms:W3CDTF">2020-12-23T19:02:00Z</dcterms:created>
  <dcterms:modified xsi:type="dcterms:W3CDTF">2020-12-23T19:02:00Z</dcterms:modified>
</cp:coreProperties>
</file>